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263" w:rsidRDefault="00E7481D">
      <w:pPr>
        <w:pStyle w:val="Hoofdtekst"/>
      </w:pPr>
      <w:bookmarkStart w:id="0" w:name="_GoBack"/>
      <w:bookmarkEnd w:id="0"/>
      <w:r>
        <w:t>Voorzitter,</w:t>
      </w:r>
    </w:p>
    <w:p w:rsidR="00231263" w:rsidRDefault="00231263">
      <w:pPr>
        <w:pStyle w:val="Hoofdtekst"/>
      </w:pPr>
    </w:p>
    <w:p w:rsidR="00231263" w:rsidRDefault="00E7481D">
      <w:pPr>
        <w:pStyle w:val="Hoofdtekst"/>
      </w:pPr>
      <w:r>
        <w:t>De wet Werken na de AOW-gerechtigde leeftijd moet het voor mensen makkelijker maken om ook na hun pensioen nog in een betaalde baan actief te zijn. "Het is leuk, draagt bij aan het gevoel van eigenwaarde van mensen en houdt mensen vitaal"</w:t>
      </w:r>
      <w:r>
        <w:t>, schrijft de minister. Wie kan daar nou tegen zijn? Zeker niet als mensen dat 'met minder uren, in aangepaste werktijden en met minder gevoel van tijdsdruk' kunnen doen. Ik citeer nog steeds uit de Memorie van Antwoord die de minister ons -dank, dank-  op</w:t>
      </w:r>
      <w:r>
        <w:t xml:space="preserve"> 12 juni heeft doen toekomen. De argumenten die de minister noemt gelden overigens bijna allemaal net zozeer voor allerlei andere vormen van maatschappelijke activiteiten die mensen ontplooien na het einde van een beroepsleven. Een of meer dagen zorgen voo</w:t>
      </w:r>
      <w:r>
        <w:t xml:space="preserve">r je kleinkinderen, actief zijn in het verenigingsleven, in de kerk, de buurt of spullen inzamelen voor het AZC, het is niet alleen betaald werk dat leuk, bevredigend en zingevend kan zijn. </w:t>
      </w:r>
    </w:p>
    <w:p w:rsidR="00231263" w:rsidRDefault="00231263">
      <w:pPr>
        <w:pStyle w:val="Hoofdtekst"/>
      </w:pPr>
    </w:p>
    <w:p w:rsidR="00231263" w:rsidRDefault="00E7481D">
      <w:pPr>
        <w:pStyle w:val="Hoofdtekst"/>
      </w:pPr>
      <w:r>
        <w:t>De fractie van GroenLinks ziet een zekere tweeslachtigheid in de</w:t>
      </w:r>
      <w:r>
        <w:t xml:space="preserve"> opstelling van het Kabinet rond het wetsvoorstel werken na je AOW. Het Kabinet wil drempels wegnemen, maar niet stimuleren. Wil faciliteren, maar maakt er geen doelstelling van. Zegt dat van verdringing op de langere termijn geen sprake zal zijn, maar hee</w:t>
      </w:r>
      <w:r>
        <w:t>ft de kwantitatieve effecten op korte noch lange termijn helder. Het klinkt toch een beetje als voor ons hoeft het niet, maar ja.... we doen het toch maar.</w:t>
      </w:r>
    </w:p>
    <w:p w:rsidR="00231263" w:rsidRDefault="00231263">
      <w:pPr>
        <w:pStyle w:val="Hoofdtekst"/>
      </w:pPr>
    </w:p>
    <w:p w:rsidR="00231263" w:rsidRDefault="00E7481D">
      <w:pPr>
        <w:pStyle w:val="Hoofdtekst"/>
      </w:pPr>
      <w:r>
        <w:t xml:space="preserve">Voorzitter, GroenLinks vindt het prima als mensen ook op latere leeftijd actief zijn en blijven en </w:t>
      </w:r>
      <w:r>
        <w:t xml:space="preserve">zich inzetten in de samenleving, of dat nu betaald of onbetaald is. En zeker vinden wij het ook van grote waarde dat bedrijven en </w:t>
      </w:r>
      <w:proofErr w:type="spellStart"/>
      <w:r>
        <w:t>instelingen</w:t>
      </w:r>
      <w:proofErr w:type="spellEnd"/>
      <w:r>
        <w:t xml:space="preserve"> de expertise en ervaring van ouderen kunnen blijven benutten. Als daarvoor belemmeringen kunnen worden weggenomen,</w:t>
      </w:r>
      <w:r>
        <w:t xml:space="preserve"> dan hebt u onze zegen. Maar waar wij niet voor zijn is tweeslachtigheid, of nog erger, halfslachtig opereren. Als het Kabinet wil faciliteren dat mensen betaald kunnen blijven werken na hun AOW, dan moet dat wat ons betreft onder gelijkwaardige condities </w:t>
      </w:r>
      <w:r>
        <w:t>als voor anderen. Wij willen geen B-categorie werknemers, waarvan de rechtspositie onderdoet voor die van andere medewerkers. Zeker willen we niet dat op korte termijn na de invoering van deze wet ongelijke concurrentie ontstaat tussen pakweg werkloze vijf</w:t>
      </w:r>
      <w:r>
        <w:t>tigers die moeten solliciteren en moeite hebben om weer aan werk te komen en mensen in de AOW-leeftijd die voor werkgevers aantrekkelijker zijn omdat ze een veel mindere rechtspositie met zich meenemen. Voorzitter, met het Kabinet kunnen we beredeneren dat</w:t>
      </w:r>
      <w:r>
        <w:t xml:space="preserve"> op langere termijn het punt van verdringing niet zal spelen, omdat de vraag naar werknemers uiteindelijk ook door aanbod wordt gestuurd. Maar in de huidige arbeidsmarkt vragen wij wel aan de minister hoe hij korte termijn verdringing van groepen met een l</w:t>
      </w:r>
      <w:r>
        <w:t>astige positie op de arbeidsmarkt gaat voorkomen. Kan de minister toezeggen dat hij deze effecten gaat monitoren en welke concrete maatregelen hij gaat nemen?</w:t>
      </w:r>
    </w:p>
    <w:p w:rsidR="00231263" w:rsidRDefault="00231263">
      <w:pPr>
        <w:pStyle w:val="Hoofdtekst"/>
      </w:pPr>
    </w:p>
    <w:p w:rsidR="00231263" w:rsidRDefault="00E7481D">
      <w:pPr>
        <w:pStyle w:val="Hoofdtekst"/>
      </w:pPr>
      <w:r>
        <w:t>Het wetsvoorstel dat voorligt geeft een aantal serieuze beperkingen in de rechtspositie van AOW-</w:t>
      </w:r>
      <w:proofErr w:type="spellStart"/>
      <w:r>
        <w:t>ers</w:t>
      </w:r>
      <w:proofErr w:type="spellEnd"/>
      <w:r>
        <w:t xml:space="preserve"> die betaald blijven werken. Slechts een heel korte termijn van doorbetaling bij ziekte, geen </w:t>
      </w:r>
      <w:proofErr w:type="spellStart"/>
      <w:r>
        <w:t>reintegratieplicht</w:t>
      </w:r>
      <w:proofErr w:type="spellEnd"/>
      <w:r>
        <w:t xml:space="preserve">, geen ontslagverbod bij ziekte en een korte opzegtermijn van 1 maand. Dat is toch precies het soort </w:t>
      </w:r>
      <w:proofErr w:type="spellStart"/>
      <w:r>
        <w:t>beperkingen,waardoor</w:t>
      </w:r>
      <w:proofErr w:type="spellEnd"/>
      <w:r>
        <w:t xml:space="preserve"> wij vrezen dat een </w:t>
      </w:r>
      <w:r>
        <w:t>soort rechtspositie B gaat ontstaan. Wij willen van de minister weten of hij het niet met de fractie van GroenLinks eens is dat hierdoor een vorm van ongewenste leeftijdsdiscriminatie en rechtsongelijkheid ontstaat. En is de minister het niet met de GroenL</w:t>
      </w:r>
      <w:r>
        <w:t>inks fractie eens dat zorgvuldig getoetst moet worden of deze vorm van leeftijdsdiscriminatie proportioneel en noodzakelijk is. die toetsing zien wij niet terug.</w:t>
      </w:r>
    </w:p>
    <w:p w:rsidR="00231263" w:rsidRDefault="00231263">
      <w:pPr>
        <w:pStyle w:val="Hoofdtekst"/>
      </w:pPr>
    </w:p>
    <w:p w:rsidR="00231263" w:rsidRDefault="00E7481D">
      <w:pPr>
        <w:pStyle w:val="Hoofdtekst"/>
      </w:pPr>
      <w:r>
        <w:t>Als er obstakels moeten worden weggenomen die mensen beperken om op een zinvolle manier -beta</w:t>
      </w:r>
      <w:r>
        <w:t xml:space="preserve">ald of onbetaald- na hun AOW actief te blijven, dan juichen we dat toe. Wij vrezen echter dat dit wetsvoorstel vooral tot te veel ongelijkheid in rechtsposities leidt, die voor werkgevers de ene groep mensen aantrekkelijker maakt dan de andere en die voor </w:t>
      </w:r>
      <w:r>
        <w:t xml:space="preserve">werknemers zelf tot een te grote verzwakking van de arbeidspositie leidt. </w:t>
      </w:r>
    </w:p>
    <w:p w:rsidR="00231263" w:rsidRDefault="00231263">
      <w:pPr>
        <w:pStyle w:val="Hoofdtekst"/>
      </w:pPr>
    </w:p>
    <w:p w:rsidR="00231263" w:rsidRDefault="00E7481D">
      <w:pPr>
        <w:pStyle w:val="Hoofdtekst"/>
      </w:pPr>
      <w:r>
        <w:t xml:space="preserve">Wij zijn benieuwd naar de reactie van de minister.    </w:t>
      </w:r>
    </w:p>
    <w:sectPr w:rsidR="00231263">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7481D">
      <w:r>
        <w:separator/>
      </w:r>
    </w:p>
  </w:endnote>
  <w:endnote w:type="continuationSeparator" w:id="0">
    <w:p w:rsidR="00000000" w:rsidRDefault="00E7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263" w:rsidRDefault="002312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7481D">
      <w:r>
        <w:separator/>
      </w:r>
    </w:p>
  </w:footnote>
  <w:footnote w:type="continuationSeparator" w:id="0">
    <w:p w:rsidR="00000000" w:rsidRDefault="00E74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263" w:rsidRDefault="002312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31263"/>
    <w:rsid w:val="00231263"/>
    <w:rsid w:val="00E74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DDE6EC2</Template>
  <TotalTime>1</TotalTime>
  <Pages>1</Pages>
  <Words>649</Words>
  <Characters>3573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Strik, mr. dr. M.H.A. (Tineke)</dc:creator>
  <cp:lastModifiedBy>Tineke Strik</cp:lastModifiedBy>
  <cp:revision>2</cp:revision>
  <dcterms:created xsi:type="dcterms:W3CDTF">2015-09-22T12:40:00Z</dcterms:created>
  <dcterms:modified xsi:type="dcterms:W3CDTF">2015-09-22T12:40:00Z</dcterms:modified>
</cp:coreProperties>
</file>